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80" w:lineRule="exact"/>
        <w:rPr>
          <w:rFonts w:hint="default" w:ascii="黑体" w:hAnsi="宋体" w:eastAsia="黑体" w:cs="Courier New"/>
          <w:sz w:val="32"/>
          <w:szCs w:val="32"/>
        </w:rPr>
      </w:pPr>
      <w:r>
        <w:rPr>
          <w:rFonts w:hint="default" w:ascii="黑体" w:hAnsi="宋体" w:eastAsia="黑体" w:cs="黑体"/>
          <w:sz w:val="32"/>
          <w:szCs w:val="32"/>
        </w:rPr>
        <w:t>附件1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  <w:t>宜春市公立医疗机构医疗服务价格调减项目表（61项）</w:t>
      </w:r>
    </w:p>
    <w:tbl>
      <w:tblPr>
        <w:tblStyle w:val="10"/>
        <w:tblW w:w="138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85"/>
        <w:gridCol w:w="1746"/>
        <w:gridCol w:w="1727"/>
        <w:gridCol w:w="936"/>
        <w:gridCol w:w="748"/>
        <w:gridCol w:w="722"/>
        <w:gridCol w:w="727"/>
        <w:gridCol w:w="730"/>
        <w:gridCol w:w="727"/>
        <w:gridCol w:w="727"/>
        <w:gridCol w:w="727"/>
        <w:gridCol w:w="1997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项目编码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项目内涵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除外内容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计价单位</w:t>
            </w:r>
          </w:p>
        </w:tc>
        <w:tc>
          <w:tcPr>
            <w:tcW w:w="44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价格（元）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说  明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医保类别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现行价格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调整价格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三级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一级（限城市公立医疗机构）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三级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一级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120100009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精神病护理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狂躁性精神病护理加收8元/日。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310100008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神经电图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含检查F波、H反射、瞬目反射及重复神经电刺激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每条神经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310100023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肌电图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含表面肌电图检查；包括眼肌电图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每条肌肉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310100025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肌电图监测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310205008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电脑血糖监测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含床旁血糖监测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每试验项目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自备快速血糖仪者可收取血糖试纸费，在医院电脑血糖监测的试纸不得另行收费。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310300001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普通视力检查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含远视力、近视力、光机能(包括光感及光定位)、伪盲检查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310300010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主导眼检查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310602004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动态呼吸监测(呼吸Holter)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310602005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持续呼吸功能检测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含潮气量、气道压力、顺应性、压力容积、Pol、最大吸气压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310701008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遥测心电监护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含电池、电极费用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310701018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心率变异性分析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包括短程或24小时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超过24小时加收2元/小时。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310701022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心电监测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含无创血压监测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24小时后，按3元/小时计价。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220201002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B超常规检查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包括胸部(含肺、胸腔、纵隔)、腹部(含肝、胆、胰、脾)、胃肠道、泌尿系(含双肾、输尿管、膀胱、前列腺)、妇科(含子宫、附件、膀胱及周围组织)、产科(含胎儿及宫腔)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每个部位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多部位同时检查，每增加一个部位加收20元。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340100017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超声波治疗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包括单纯超声、超声药物透入、超声雾化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每5分钟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联合治疗加收50%。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311501001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精神科A类量表测查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测查时间30分钟以内，使用电脑自测的量表加收10%。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210102005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12×15吋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片数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22.1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210102006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14×14吋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片数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210102013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乳腺钼靶摄片8×10吋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片数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34.2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32.3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250309005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血清药物浓度测定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每种药物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310100014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颅内压监测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小时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BORN-BE无创脑水肿(血肿)动态监测每天不超过240元(含脑检测电极片180元)。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250102019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尿浓缩稀释试验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250202005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红细胞自身溶血过筛试验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250302004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半乳糖测定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包括全血、尿标本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250307017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尿浓缩试验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250501019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副溶血弧菌培养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含鉴定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250501020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L型菌培养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含鉴定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250503007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0-129试验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250303013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血清载脂蛋白α测定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250403003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乙型肝炎DNA测定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定量分析，高敏法(灵敏度达到20IU/mL)加收240元。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250306013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B型钠尿肽前体(PRO-BNP)测定(荧光定量法)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280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280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荧光定量法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250310054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降钙素原检测(化学发光法)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荧光定量法98元。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250404001-2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癌胚抗原测定(CEA)(化学发光法)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化学发光法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250404002-2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甲胎蛋白测定(AFP)(化学发光法)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化学发光法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120100013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动静脉置管护理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留置及针管固定防水贴膜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311400025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疱病清疮术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每个部位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121300001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冷热湿敷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药物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250301001-1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血清总蛋白测定(干化学法)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干化学法单人单次包含检测试剂价格的总和不得超过8元/项。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250301001-2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血清总蛋白测定(化学法)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250301002-1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血清白蛋白测定(干化学法)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8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8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干化学法单人单次包含检测试剂价格的总和不得超过8元/项。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250301002-2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血清白蛋白测定(化学法)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250301006-1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血清前白蛋白测定(免疫比浊法)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7.7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免疫比浊法单人单次包含检测试剂价格的总和不得超过9.6元/项。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250301006-2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血清前白蛋白测定(化学发光法、散射速率法)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7.7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化学发光法、散射速率法单人单次包含检测试剂价格的总和不得超过29元/项。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250303001-1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血清总胆固醇测定(干化学法)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250303001-2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血清总胆固醇测定(化学法或酶免法)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化学法或酶免法单人单次包含检测试剂价格的总和不得超过4.5元/项。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250303002-1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血清甘油三酯测定(干化学法)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250303002-2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血清甘油三酯测定(化学法或酶免法)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化学法或酶免法单人单次包含检测试剂价格的总和不得超过4.5元/项。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250303004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血清高密度脂蛋白胆固醇测定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8.1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8.1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8.1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单人单次包含检测试剂价格的总和不得超过8.8元/项。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250303005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血清低密度脂蛋白胆固醇测定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12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12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9.6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单人单次包含检测试剂价格的总和不得超过10.6元/项。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250305001-1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血清总胆红素测定(干化学法)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250305001-2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血清总胆红素测定(化学法或酶促法)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化学法或酶免法单人单次包含检测试剂价格的总和不得超过4.5元/项。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250305002-1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血清直接胆红素测定(干化学法)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250305002-2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血清直接胆红素测定(化学法或酶促法)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化学法或酶免法单人单次包含检测试剂价格的总和不得超过4.5元/项。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血清总胆汁酸测定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单人单次包含检测试剂价格的总和干不得超过12.7元/项。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250305005-1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血清总胆汁酸测定(干化学法)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单人单次包含检测试剂价格的总和干化学法不得超过17.7元/项。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250305005-2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血清总胆汁酸测定(酶促法)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22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22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11.6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单人单次包含检测试剂价格的总和酶促法不得超过14.7元/项。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250305006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血浆氨测定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30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单人单次包含检测试剂价格的总和不得超过22.9元/项。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250305006-1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血浆氨测定(干化学法)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干化学法单人单次包含检测试剂价格的和不得超过42.9元/项。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250305006-2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血浆氨测定(酶促法)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21.5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酶促法单人单次包含检测试剂价格的总和不得超过32.9元/项。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250305007-1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血清丙氨酸氨基转移酶测定(干化学法)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250305007-2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血清丙氨酸氨基转移酶测定(手工法)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手工法单人单次包含检测试剂价格的总和不得超过5元/项。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250305007-3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血清丙氨酸氨基转移酶测定(速率法)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速率法单人单次包含检测试剂价格的总和不得超过4.5元/项。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250305008-1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血清天门冬氨酸氨基转移酶测定(干化学法)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250305008-2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血清天门冬氨酸氨基转移酶测定(速率法)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速率法单人单次包含检测试剂价格的总和不得超过4.5元/项。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250305008-3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血清天门冬氨酸氨基转移酶测定(手工法)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手工法单人单次包含检测试剂价格的总和不得超过5元/项。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250305009-1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血清γ-谷氨酰基转移酶测定(干化学法)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250305009-2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血清γ-谷氨酰基转移酶测定(速率法)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速率法单人单次包含检测试剂价格的总和不得超过5元/项。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250305009-3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血清γ-谷氨酰基转移酶测定(手工法)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手工法单人单次包含检测试剂价格的总和不得超过5元/项。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250305011-1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血清碱性磷酸酶测定(速率法)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4.7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4.7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速率法单人单次包含检测试剂价格的总和不得超过4.9元/项。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250305011-2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血清碱性磷酸酶测定(手工法)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手工法单人单次包含检测试剂价格的总和不得超过5元/项。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250305011-3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血清碱性磷酸酶测定(干化学法)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250305014-1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血清胆碱脂酶测定(干化学法)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干化学法单人单次包含检测试剂价格的总和不得超过20元/项。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250305014-2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血清胆碱脂酶测定(速率法)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速率法单人单次包含检测试剂价格的总和不得超过9.5元/项。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血清单胺氧化酶测定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2.1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单人单次包含检测试剂价格的总和不得超过3.1元/项。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250305016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血清5′核苷酸酶测定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10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单人单次包含检测试剂价格的总和不得超过7.6元/项。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250305017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血清α-L-岩藻糖苷酶测定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10.8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单人单次包含检测试剂价格的总和不得超过12.2元/项。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250305023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腺苷脱氨酶测定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包括血清、脑脊液和胸水标本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15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10.9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10.9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单人单次包含检测试剂价格的总和不得超过12元/项。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250305024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血清亮氨酰氨基肽酶测定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6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单人单次包含检测试剂价格的总和不得超过4.9元/项。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250305027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谷胱苷肽还原酶测定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48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48 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36.2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单人单次包含检测试剂价格的总和不得超过42.9元/项。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250305029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甘胆酸(CG)检测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11.4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11.4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单人单次包含检测试剂价格的总和不得超过14.5元/项。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250306005-1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乳酸脱氢酶测定(速率法)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包括血清、脑脊液及胸腹水标本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速率法单人单次包含检测试剂价格的总和不得超过4.5元/项。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250306005-2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乳酸脱氢酶测定(干化学法)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包括血清、脑脊液及胸腹水标本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4.3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干化学法单人单次包含检测试剂价格的总和不得超过10元/项。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250307015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尿亮氨酰氨基肽酶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检测试剂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6.2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单人单次包含检测试剂价格的总和不得超过6.9元/项。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甲类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  <w:t xml:space="preserve"> </w:t>
      </w:r>
    </w:p>
    <w:p>
      <w:pPr>
        <w:pStyle w:val="4"/>
        <w:widowControl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default" w:ascii="黑体" w:hAnsi="宋体" w:eastAsia="黑体" w:cs="Courier New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</w:rPr>
      <w:id w:val="1107241612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7"/>
          <w:wordWrap w:val="0"/>
          <w:jc w:val="right"/>
          <w:rPr>
            <w:rFonts w:ascii="仿宋_GB2312" w:eastAsia="仿宋_GB2312"/>
          </w:rPr>
        </w:pPr>
        <w:r>
          <w:rPr>
            <w:rFonts w:hint="eastAsia" w:ascii="仿宋_GB2312" w:hAnsi="仿宋" w:eastAsia="仿宋_GB2312"/>
            <w:sz w:val="28"/>
            <w:szCs w:val="28"/>
          </w:rPr>
          <w:fldChar w:fldCharType="begin"/>
        </w:r>
        <w:r>
          <w:rPr>
            <w:rFonts w:hint="eastAsia" w:ascii="仿宋_GB2312" w:hAnsi="仿宋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仿宋" w:eastAsia="仿宋_GB2312"/>
            <w:sz w:val="28"/>
            <w:szCs w:val="28"/>
          </w:rPr>
          <w:fldChar w:fldCharType="separate"/>
        </w:r>
        <w:r>
          <w:rPr>
            <w:rFonts w:ascii="仿宋_GB2312" w:hAnsi="仿宋" w:eastAsia="仿宋_GB2312"/>
            <w:sz w:val="28"/>
            <w:szCs w:val="28"/>
            <w:lang w:val="zh-CN"/>
          </w:rPr>
          <w:t>-</w:t>
        </w:r>
        <w:r>
          <w:rPr>
            <w:rFonts w:ascii="仿宋_GB2312" w:hAnsi="仿宋" w:eastAsia="仿宋_GB2312"/>
            <w:sz w:val="28"/>
            <w:szCs w:val="28"/>
          </w:rPr>
          <w:t xml:space="preserve"> 1 -</w:t>
        </w:r>
        <w:r>
          <w:rPr>
            <w:rFonts w:hint="eastAsia" w:ascii="仿宋_GB2312" w:hAnsi="仿宋" w:eastAsia="仿宋_GB2312"/>
            <w:sz w:val="28"/>
            <w:szCs w:val="28"/>
          </w:rPr>
          <w:fldChar w:fldCharType="end"/>
        </w:r>
        <w:r>
          <w:rPr>
            <w:rFonts w:hint="eastAsia" w:ascii="仿宋_GB2312" w:hAnsi="仿宋" w:eastAsia="仿宋_GB2312"/>
            <w:sz w:val="28"/>
            <w:szCs w:val="28"/>
          </w:rPr>
          <w:t xml:space="preserve">  </w:t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542188518"/>
      <w:docPartObj>
        <w:docPartGallery w:val="autotext"/>
      </w:docPartObj>
    </w:sdtPr>
    <w:sdtEndPr>
      <w:rPr>
        <w:rFonts w:hint="eastAsia" w:ascii="仿宋_GB2312" w:hAnsi="仿宋" w:eastAsia="仿宋_GB2312"/>
        <w:sz w:val="28"/>
        <w:szCs w:val="28"/>
        <w:lang w:val="zh-CN"/>
      </w:rPr>
    </w:sdtEndPr>
    <w:sdtContent>
      <w:p>
        <w:pPr>
          <w:pStyle w:val="7"/>
          <w:ind w:firstLine="280" w:firstLineChars="100"/>
          <w:rPr>
            <w:rFonts w:ascii="仿宋_GB2312" w:hAnsi="仿宋" w:eastAsia="仿宋_GB2312"/>
            <w:sz w:val="28"/>
            <w:szCs w:val="28"/>
          </w:rPr>
        </w:pPr>
        <w:r>
          <w:rPr>
            <w:rFonts w:hint="eastAsia" w:ascii="仿宋_GB2312" w:hAnsi="仿宋" w:eastAsia="仿宋_GB2312"/>
            <w:sz w:val="28"/>
            <w:szCs w:val="28"/>
          </w:rPr>
          <w:fldChar w:fldCharType="begin"/>
        </w:r>
        <w:r>
          <w:rPr>
            <w:rFonts w:hint="eastAsia" w:ascii="仿宋_GB2312" w:hAnsi="仿宋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hAnsi="仿宋" w:eastAsia="仿宋_GB2312"/>
            <w:sz w:val="28"/>
            <w:szCs w:val="28"/>
          </w:rPr>
          <w:fldChar w:fldCharType="separate"/>
        </w:r>
        <w:r>
          <w:rPr>
            <w:rFonts w:ascii="仿宋_GB2312" w:hAnsi="仿宋" w:eastAsia="仿宋_GB2312"/>
            <w:sz w:val="28"/>
            <w:szCs w:val="28"/>
            <w:lang w:val="zh-CN"/>
          </w:rPr>
          <w:t>-</w:t>
        </w:r>
        <w:r>
          <w:rPr>
            <w:rFonts w:ascii="仿宋_GB2312" w:hAnsi="仿宋" w:eastAsia="仿宋_GB2312"/>
            <w:sz w:val="28"/>
            <w:szCs w:val="28"/>
          </w:rPr>
          <w:t xml:space="preserve"> 2 -</w:t>
        </w:r>
        <w:r>
          <w:rPr>
            <w:rFonts w:hint="eastAsia" w:ascii="仿宋_GB2312" w:hAnsi="仿宋" w:eastAsia="仿宋_GB2312"/>
            <w:sz w:val="28"/>
            <w:szCs w:val="28"/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comments"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79C761E-FBD1-4E3D-9A9E-48EE63283D1A}" w:val="LI=RdoigAa/kmjM7T63bQCGeVrNuxBhU0PH5Xn+tz9c4wEWp8ZfqyvD2KSYsF1OJl"/>
    <w:docVar w:name="{A57EA852-63B1-456B-AF64-70FEB3C44244}" w:val="LI=RdoigAa/kmjM7T63bQCGeVrNuxBhU0PH5Xn+tz9c4wEWp8ZfqyvD2KSYsF1OJl"/>
    <w:docVar w:name="{CAB06618-9F9C-4068-AEA9-90D1BEEDF945}" w:val="LI=RdoigAa/kmjM7T63bQCGeVrNuxBhU0PH5Xn+tz9c4wEWp8ZfqyvD2KSYsF1OJl"/>
    <w:docVar w:name="{E5FEF634-8420-4B4E-A96F-E446AF2AE164}" w:val="LI=RdoigAa/kmjM7T63bQCGeVrNuxBhU0PH5Xn+tz9c4wEWp8ZfqyvD2KSYsF1OJl"/>
    <w:docVar w:name="commondata" w:val="eyJoZGlkIjoiMTMwOTg2NTM5ZWUxNDVkZjhhZjI0NjM4NjgxNjA0OTcifQ=="/>
    <w:docVar w:name="DocumentID" w:val="{46843CDF-EF10-4365-963A-B3909932E86C}_3"/>
  </w:docVars>
  <w:rsids>
    <w:rsidRoot w:val="00A813A5"/>
    <w:rsid w:val="000642CB"/>
    <w:rsid w:val="00064FE1"/>
    <w:rsid w:val="0007175C"/>
    <w:rsid w:val="00082AFE"/>
    <w:rsid w:val="000869E5"/>
    <w:rsid w:val="00096BAD"/>
    <w:rsid w:val="000A2785"/>
    <w:rsid w:val="000B6A44"/>
    <w:rsid w:val="000C00C4"/>
    <w:rsid w:val="00101087"/>
    <w:rsid w:val="001065A3"/>
    <w:rsid w:val="0011096A"/>
    <w:rsid w:val="001944F2"/>
    <w:rsid w:val="0019716C"/>
    <w:rsid w:val="001B17CB"/>
    <w:rsid w:val="001B6C00"/>
    <w:rsid w:val="001F1509"/>
    <w:rsid w:val="00220726"/>
    <w:rsid w:val="00233105"/>
    <w:rsid w:val="00247063"/>
    <w:rsid w:val="00264AFF"/>
    <w:rsid w:val="00266D39"/>
    <w:rsid w:val="00270961"/>
    <w:rsid w:val="002725A6"/>
    <w:rsid w:val="002B6129"/>
    <w:rsid w:val="002C3D21"/>
    <w:rsid w:val="002D0F9D"/>
    <w:rsid w:val="002F6644"/>
    <w:rsid w:val="0031162D"/>
    <w:rsid w:val="00317511"/>
    <w:rsid w:val="003729B7"/>
    <w:rsid w:val="003D1292"/>
    <w:rsid w:val="003E3B68"/>
    <w:rsid w:val="003E591A"/>
    <w:rsid w:val="003F16F4"/>
    <w:rsid w:val="0040482F"/>
    <w:rsid w:val="00406DF7"/>
    <w:rsid w:val="004620C5"/>
    <w:rsid w:val="0049738A"/>
    <w:rsid w:val="004A099F"/>
    <w:rsid w:val="004A0E51"/>
    <w:rsid w:val="004B14E4"/>
    <w:rsid w:val="004B7600"/>
    <w:rsid w:val="004C6EAF"/>
    <w:rsid w:val="00531898"/>
    <w:rsid w:val="005337E0"/>
    <w:rsid w:val="005373EA"/>
    <w:rsid w:val="005836B1"/>
    <w:rsid w:val="00596823"/>
    <w:rsid w:val="005A1D3E"/>
    <w:rsid w:val="005A4FF5"/>
    <w:rsid w:val="005C29E4"/>
    <w:rsid w:val="005C42FD"/>
    <w:rsid w:val="005D34EE"/>
    <w:rsid w:val="005D6868"/>
    <w:rsid w:val="00602D1B"/>
    <w:rsid w:val="00613018"/>
    <w:rsid w:val="00613582"/>
    <w:rsid w:val="00620DD4"/>
    <w:rsid w:val="0065660F"/>
    <w:rsid w:val="00662DAF"/>
    <w:rsid w:val="006723A8"/>
    <w:rsid w:val="00695A47"/>
    <w:rsid w:val="00696C09"/>
    <w:rsid w:val="006B524E"/>
    <w:rsid w:val="006C00DB"/>
    <w:rsid w:val="006C3372"/>
    <w:rsid w:val="006D79D6"/>
    <w:rsid w:val="006E51CB"/>
    <w:rsid w:val="006F27BA"/>
    <w:rsid w:val="00706DA2"/>
    <w:rsid w:val="0071138E"/>
    <w:rsid w:val="00711DAB"/>
    <w:rsid w:val="00743EB0"/>
    <w:rsid w:val="007608F8"/>
    <w:rsid w:val="0078418D"/>
    <w:rsid w:val="007979C3"/>
    <w:rsid w:val="007B6A55"/>
    <w:rsid w:val="007C554A"/>
    <w:rsid w:val="007E58F5"/>
    <w:rsid w:val="00813631"/>
    <w:rsid w:val="0081377C"/>
    <w:rsid w:val="00845AF3"/>
    <w:rsid w:val="00847681"/>
    <w:rsid w:val="00857395"/>
    <w:rsid w:val="00857ABA"/>
    <w:rsid w:val="0086657E"/>
    <w:rsid w:val="00866AA9"/>
    <w:rsid w:val="008920CA"/>
    <w:rsid w:val="008923F9"/>
    <w:rsid w:val="008958E2"/>
    <w:rsid w:val="008A2392"/>
    <w:rsid w:val="008A3587"/>
    <w:rsid w:val="008B3FE7"/>
    <w:rsid w:val="008C7F23"/>
    <w:rsid w:val="008D223B"/>
    <w:rsid w:val="008E097C"/>
    <w:rsid w:val="008E5669"/>
    <w:rsid w:val="00914025"/>
    <w:rsid w:val="009160A2"/>
    <w:rsid w:val="00925F8A"/>
    <w:rsid w:val="00930A29"/>
    <w:rsid w:val="009372F1"/>
    <w:rsid w:val="00954D35"/>
    <w:rsid w:val="00986E2C"/>
    <w:rsid w:val="009A2C35"/>
    <w:rsid w:val="009A5F51"/>
    <w:rsid w:val="009D7337"/>
    <w:rsid w:val="009F5FBD"/>
    <w:rsid w:val="00A07381"/>
    <w:rsid w:val="00A1135D"/>
    <w:rsid w:val="00A27911"/>
    <w:rsid w:val="00A430CF"/>
    <w:rsid w:val="00A504EF"/>
    <w:rsid w:val="00A813A5"/>
    <w:rsid w:val="00A908C3"/>
    <w:rsid w:val="00A91443"/>
    <w:rsid w:val="00A93E57"/>
    <w:rsid w:val="00A95294"/>
    <w:rsid w:val="00AB2142"/>
    <w:rsid w:val="00AC7878"/>
    <w:rsid w:val="00AD1D02"/>
    <w:rsid w:val="00AE3B53"/>
    <w:rsid w:val="00AE3EE9"/>
    <w:rsid w:val="00AE585C"/>
    <w:rsid w:val="00B00B70"/>
    <w:rsid w:val="00B00BC7"/>
    <w:rsid w:val="00B00CBA"/>
    <w:rsid w:val="00B0476A"/>
    <w:rsid w:val="00B14306"/>
    <w:rsid w:val="00B153B9"/>
    <w:rsid w:val="00B155DD"/>
    <w:rsid w:val="00B15BB5"/>
    <w:rsid w:val="00B20E61"/>
    <w:rsid w:val="00B25354"/>
    <w:rsid w:val="00B65609"/>
    <w:rsid w:val="00B664C6"/>
    <w:rsid w:val="00B67988"/>
    <w:rsid w:val="00B724C3"/>
    <w:rsid w:val="00B800A8"/>
    <w:rsid w:val="00B829B1"/>
    <w:rsid w:val="00B9011B"/>
    <w:rsid w:val="00B919E4"/>
    <w:rsid w:val="00BD453E"/>
    <w:rsid w:val="00BD7048"/>
    <w:rsid w:val="00BD7DEB"/>
    <w:rsid w:val="00C14BB3"/>
    <w:rsid w:val="00C31DAC"/>
    <w:rsid w:val="00C53CEE"/>
    <w:rsid w:val="00C779AA"/>
    <w:rsid w:val="00C842F3"/>
    <w:rsid w:val="00CA2884"/>
    <w:rsid w:val="00CC17C0"/>
    <w:rsid w:val="00CC1A22"/>
    <w:rsid w:val="00D015D0"/>
    <w:rsid w:val="00D20D1C"/>
    <w:rsid w:val="00D31909"/>
    <w:rsid w:val="00D322C0"/>
    <w:rsid w:val="00D4512B"/>
    <w:rsid w:val="00D46035"/>
    <w:rsid w:val="00D65377"/>
    <w:rsid w:val="00D72190"/>
    <w:rsid w:val="00D74246"/>
    <w:rsid w:val="00D878C6"/>
    <w:rsid w:val="00D9359D"/>
    <w:rsid w:val="00DA2EB6"/>
    <w:rsid w:val="00DA2F40"/>
    <w:rsid w:val="00DC2416"/>
    <w:rsid w:val="00DC4ADA"/>
    <w:rsid w:val="00DC5999"/>
    <w:rsid w:val="00DD4695"/>
    <w:rsid w:val="00DD60E1"/>
    <w:rsid w:val="00DE1E8F"/>
    <w:rsid w:val="00DF69F7"/>
    <w:rsid w:val="00E01858"/>
    <w:rsid w:val="00E02AFD"/>
    <w:rsid w:val="00E12434"/>
    <w:rsid w:val="00E139AA"/>
    <w:rsid w:val="00E337E5"/>
    <w:rsid w:val="00E57676"/>
    <w:rsid w:val="00E70ABF"/>
    <w:rsid w:val="00E756A4"/>
    <w:rsid w:val="00EA0871"/>
    <w:rsid w:val="00EF4B99"/>
    <w:rsid w:val="00F062C8"/>
    <w:rsid w:val="00F12856"/>
    <w:rsid w:val="00F131DA"/>
    <w:rsid w:val="00F1453B"/>
    <w:rsid w:val="00F32FA5"/>
    <w:rsid w:val="00F53E09"/>
    <w:rsid w:val="00F56F0A"/>
    <w:rsid w:val="00F93819"/>
    <w:rsid w:val="00FC42C3"/>
    <w:rsid w:val="00FC70A4"/>
    <w:rsid w:val="00FE759E"/>
    <w:rsid w:val="0CA1343D"/>
    <w:rsid w:val="3B5D21BE"/>
    <w:rsid w:val="3D9E291A"/>
    <w:rsid w:val="42F86D12"/>
    <w:rsid w:val="5368428F"/>
    <w:rsid w:val="6CF59C5D"/>
    <w:rsid w:val="6F93077C"/>
    <w:rsid w:val="793D7EEE"/>
    <w:rsid w:val="9BD76BEB"/>
    <w:rsid w:val="B2572E58"/>
    <w:rsid w:val="CFDB69BB"/>
    <w:rsid w:val="FFFFB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/>
      <w:spacing w:line="588" w:lineRule="exact"/>
      <w:ind w:firstLine="420"/>
    </w:pPr>
    <w:rPr>
      <w:rFonts w:ascii="Times New Roman" w:hAnsi="Times New Roman" w:cs="Times New Roman"/>
      <w:kern w:val="0"/>
      <w:sz w:val="32"/>
      <w:szCs w:val="32"/>
    </w:rPr>
  </w:style>
  <w:style w:type="paragraph" w:styleId="3">
    <w:name w:val="Body Text"/>
    <w:basedOn w:val="1"/>
    <w:link w:val="19"/>
    <w:autoRedefine/>
    <w:qFormat/>
    <w:uiPriority w:val="0"/>
    <w:pPr>
      <w:widowControl/>
      <w:spacing w:line="588" w:lineRule="exact"/>
      <w:ind w:left="120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Plain Text"/>
    <w:basedOn w:val="1"/>
    <w:autoRedefine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0"/>
      <w:sz w:val="32"/>
      <w:szCs w:val="32"/>
      <w:lang w:val="en-US" w:eastAsia="zh-CN" w:bidi="ar"/>
    </w:rPr>
  </w:style>
  <w:style w:type="paragraph" w:styleId="5">
    <w:name w:val="Date"/>
    <w:basedOn w:val="1"/>
    <w:next w:val="1"/>
    <w:link w:val="17"/>
    <w:autoRedefine/>
    <w:qFormat/>
    <w:uiPriority w:val="99"/>
    <w:pPr>
      <w:ind w:left="100" w:leftChars="2500"/>
    </w:pPr>
  </w:style>
  <w:style w:type="paragraph" w:styleId="6">
    <w:name w:val="Balloon Text"/>
    <w:basedOn w:val="1"/>
    <w:link w:val="18"/>
    <w:autoRedefine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Emphasis"/>
    <w:basedOn w:val="11"/>
    <w:autoRedefine/>
    <w:qFormat/>
    <w:locked/>
    <w:uiPriority w:val="0"/>
    <w:rPr>
      <w:i/>
    </w:rPr>
  </w:style>
  <w:style w:type="character" w:styleId="13">
    <w:name w:val="Hyperlink"/>
    <w:basedOn w:val="11"/>
    <w:autoRedefine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8"/>
    <w:autoRedefine/>
    <w:qFormat/>
    <w:locked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autoRedefine/>
    <w:qFormat/>
    <w:locked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5"/>
    <w:autoRedefine/>
    <w:semiHidden/>
    <w:qFormat/>
    <w:locked/>
    <w:uiPriority w:val="99"/>
    <w:rPr>
      <w:sz w:val="21"/>
      <w:szCs w:val="21"/>
    </w:rPr>
  </w:style>
  <w:style w:type="character" w:customStyle="1" w:styleId="18">
    <w:name w:val="批注框文本 Char"/>
    <w:basedOn w:val="11"/>
    <w:link w:val="6"/>
    <w:autoRedefine/>
    <w:semiHidden/>
    <w:qFormat/>
    <w:locked/>
    <w:uiPriority w:val="99"/>
    <w:rPr>
      <w:sz w:val="2"/>
      <w:szCs w:val="2"/>
    </w:rPr>
  </w:style>
  <w:style w:type="character" w:customStyle="1" w:styleId="19">
    <w:name w:val="正文文本 Char"/>
    <w:basedOn w:val="11"/>
    <w:link w:val="3"/>
    <w:autoRedefine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0">
    <w:name w:val="16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21">
    <w:name w:val="10"/>
    <w:basedOn w:val="11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1"/>
    <w:autoRedefine/>
    <w:qFormat/>
    <w:uiPriority w:val="0"/>
    <w:rPr>
      <w:rFonts w:hint="eastAsia" w:ascii="宋体" w:hAnsi="宋体" w:eastAsia="宋体" w:cs="宋体"/>
      <w:color w:val="000000"/>
      <w:sz w:val="11"/>
      <w:szCs w:val="1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55</Words>
  <Characters>52</Characters>
  <Lines>1</Lines>
  <Paragraphs>1</Paragraphs>
  <TotalTime>115</TotalTime>
  <ScaleCrop>false</ScaleCrop>
  <LinksUpToDate>false</LinksUpToDate>
  <CharactersWithSpaces>106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2019-04-05T00:46:00Z</dcterms:created>
  <dc:creator>lenovo</dc:creator>
  <cp:lastModifiedBy>puppy</cp:lastModifiedBy>
  <cp:lastPrinted>2023-12-26T10:01:00Z</cp:lastPrinted>
  <dcterms:modified xsi:type="dcterms:W3CDTF">2023-12-29T09:16:10Z</dcterms:modified>
  <dc:title>宜春市医疗保障局文件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869E9513CF524EE1953655F11DFAA74E_13</vt:lpwstr>
  </property>
</Properties>
</file>